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086D07">
      <w:pPr>
        <w:pStyle w:val="Nadpis1"/>
      </w:pPr>
      <w:r w:rsidRPr="000838D0">
        <w:t>Formulář pro odstoupení od Smlouvy</w:t>
      </w:r>
    </w:p>
    <w:p w14:paraId="63E3B348" w14:textId="25A8BFD8" w:rsidR="00F44E67" w:rsidRPr="00DB1A3E" w:rsidRDefault="003534B7" w:rsidP="00F44E67">
      <w:pPr>
        <w:spacing w:after="200" w:line="300" w:lineRule="auto"/>
        <w:jc w:val="both"/>
        <w:rPr>
          <w:rFonts w:asciiTheme="minorHAnsi" w:hAnsiTheme="minorHAnsi" w:cstheme="minorHAnsi"/>
          <w:lang w:val="cs-CZ"/>
        </w:rPr>
      </w:pPr>
      <w:proofErr w:type="gramStart"/>
      <w:r w:rsidRPr="000838D0">
        <w:rPr>
          <w:rFonts w:asciiTheme="minorHAnsi" w:eastAsia="Times New Roman" w:hAnsiTheme="minorHAnsi" w:cstheme="minorHAnsi"/>
          <w:b/>
          <w:spacing w:val="2"/>
          <w:sz w:val="20"/>
          <w:szCs w:val="20"/>
        </w:rPr>
        <w:t>Adresát:</w:t>
      </w:r>
      <w:r w:rsidR="00F44E67">
        <w:rPr>
          <w:rFonts w:asciiTheme="minorHAnsi" w:eastAsia="Times New Roman" w:hAnsiTheme="minorHAnsi" w:cstheme="minorHAnsi"/>
          <w:b/>
          <w:spacing w:val="2"/>
          <w:sz w:val="20"/>
          <w:szCs w:val="20"/>
        </w:rPr>
        <w:t xml:space="preserve"> </w:t>
      </w:r>
      <w:r w:rsidRPr="000838D0">
        <w:rPr>
          <w:rFonts w:asciiTheme="minorHAnsi" w:eastAsia="Times New Roman" w:hAnsiTheme="minorHAnsi" w:cstheme="minorHAnsi"/>
          <w:b/>
          <w:spacing w:val="2"/>
          <w:sz w:val="20"/>
          <w:szCs w:val="20"/>
        </w:rPr>
        <w:t xml:space="preserve"> </w:t>
      </w:r>
      <w:proofErr w:type="spellStart"/>
      <w:r w:rsidR="00F44E67" w:rsidRPr="00DB1A3E">
        <w:rPr>
          <w:rFonts w:asciiTheme="minorHAnsi" w:hAnsiTheme="minorHAnsi" w:cstheme="minorHAnsi"/>
        </w:rPr>
        <w:t>FreeLife</w:t>
      </w:r>
      <w:proofErr w:type="spellEnd"/>
      <w:proofErr w:type="gramEnd"/>
      <w:r w:rsidR="00F44E67" w:rsidRPr="00DB1A3E">
        <w:rPr>
          <w:rFonts w:asciiTheme="minorHAnsi" w:hAnsiTheme="minorHAnsi" w:cstheme="minorHAnsi"/>
        </w:rPr>
        <w:t xml:space="preserve"> s. r. o., </w:t>
      </w:r>
      <w:proofErr w:type="spellStart"/>
      <w:r w:rsidR="00F44E67" w:rsidRPr="00DB1A3E">
        <w:rPr>
          <w:rFonts w:asciiTheme="minorHAnsi" w:hAnsiTheme="minorHAnsi" w:cstheme="minorHAnsi"/>
        </w:rPr>
        <w:t>Spolí</w:t>
      </w:r>
      <w:proofErr w:type="spellEnd"/>
      <w:r w:rsidR="00F44E67" w:rsidRPr="00DB1A3E">
        <w:rPr>
          <w:rFonts w:asciiTheme="minorHAnsi" w:hAnsiTheme="minorHAnsi" w:cstheme="minorHAnsi"/>
        </w:rPr>
        <w:t xml:space="preserve"> 58, 379 01 Libín, e-mail: info@freelifecb.cz</w:t>
      </w:r>
    </w:p>
    <w:p w14:paraId="3DD6B7CF" w14:textId="3161CBD1"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753342E2" w14:textId="77777777" w:rsidR="00F44E67" w:rsidRDefault="00F44E67" w:rsidP="003534B7">
      <w:pPr>
        <w:spacing w:after="200" w:line="300" w:lineRule="auto"/>
        <w:jc w:val="both"/>
        <w:rPr>
          <w:rFonts w:ascii="Calibri" w:eastAsia="Calibri" w:hAnsi="Calibri" w:cs="Calibri"/>
          <w:sz w:val="20"/>
          <w:szCs w:val="20"/>
        </w:rPr>
      </w:pPr>
    </w:p>
    <w:p w14:paraId="4A99C905" w14:textId="77777777" w:rsidR="00F44E67" w:rsidRPr="00464139" w:rsidRDefault="00F44E67" w:rsidP="00F44E67">
      <w:pPr>
        <w:spacing w:after="200" w:line="300" w:lineRule="auto"/>
        <w:jc w:val="both"/>
        <w:rPr>
          <w:rFonts w:asciiTheme="minorHAnsi" w:hAnsiTheme="minorHAnsi" w:cstheme="minorHAnsi"/>
          <w:lang w:val="cs-CZ"/>
        </w:rPr>
      </w:pPr>
      <w:r w:rsidRPr="00464139">
        <w:rPr>
          <w:rFonts w:asciiTheme="minorHAnsi" w:hAnsiTheme="minorHAnsi" w:cstheme="minorHAnsi"/>
          <w:lang w:val="cs-CZ"/>
        </w:rPr>
        <w:t xml:space="preserve">Je-li kupující Spotřebitelem (B2C), má v případě, že objednal Zboží prostřednictvím e-shopu společnosti </w:t>
      </w:r>
      <w:proofErr w:type="spellStart"/>
      <w:r w:rsidRPr="00464139">
        <w:rPr>
          <w:rFonts w:asciiTheme="minorHAnsi" w:hAnsiTheme="minorHAnsi" w:cstheme="minorHAnsi"/>
          <w:lang w:val="cs-CZ"/>
        </w:rPr>
        <w:t>FreeLife</w:t>
      </w:r>
      <w:proofErr w:type="spellEnd"/>
      <w:r w:rsidRPr="00464139">
        <w:rPr>
          <w:rFonts w:asciiTheme="minorHAnsi" w:hAnsiTheme="minorHAnsi" w:cstheme="minorHAnsi"/>
          <w:lang w:val="cs-CZ"/>
        </w:rPr>
        <w:t xml:space="preserve"> s. r. o. („Společnost“) nebo jiného prostředku komunikace na dálku, mimo případy uvedené v § 1837 zákona č. 89/2012 Sb., občanský zákoník, ve znění pozdějších předpisů, právo odstoupit od uzavřené kupní smlouvy bez udání důvodu do 14 dnů od převzetí Zboží. V případě smlouvy, jejímž předmětem je několik kusů Zboží nebo dodání několika částí Zboží, začíná tato lhůta běžet dnem převzetí posledního kusu nebo části Zboží.</w:t>
      </w:r>
    </w:p>
    <w:p w14:paraId="08C19478" w14:textId="77777777" w:rsidR="00F44E67" w:rsidRPr="00464139" w:rsidRDefault="00F44E67" w:rsidP="00F44E67">
      <w:pPr>
        <w:spacing w:after="200" w:line="300" w:lineRule="auto"/>
        <w:jc w:val="both"/>
        <w:rPr>
          <w:rFonts w:asciiTheme="minorHAnsi" w:hAnsiTheme="minorHAnsi" w:cstheme="minorHAnsi"/>
          <w:lang w:val="cs-CZ"/>
        </w:rPr>
      </w:pPr>
      <w:r w:rsidRPr="00464139">
        <w:rPr>
          <w:rFonts w:asciiTheme="minorHAnsi" w:hAnsiTheme="minorHAnsi" w:cstheme="minorHAnsi"/>
          <w:lang w:val="cs-CZ"/>
        </w:rPr>
        <w:t>Odstoupení oznámí kupující Společnosti písemně na adresu provozovny Společnosti nebo elektronicky na e-mailovou adresu uvedenou ve vzorovém formuláři. Kupující může využít vzorový formulář pro odstoupení od smlouvy, není to však jeho povinnost.</w:t>
      </w:r>
    </w:p>
    <w:p w14:paraId="0569764C" w14:textId="77777777" w:rsidR="00F44E67" w:rsidRPr="00464139" w:rsidRDefault="00F44E67" w:rsidP="00F44E67">
      <w:pPr>
        <w:spacing w:after="200" w:line="300" w:lineRule="auto"/>
        <w:jc w:val="both"/>
        <w:rPr>
          <w:rFonts w:asciiTheme="minorHAnsi" w:hAnsiTheme="minorHAnsi" w:cstheme="minorHAnsi"/>
          <w:lang w:val="cs-CZ"/>
        </w:rPr>
      </w:pPr>
      <w:r w:rsidRPr="00464139">
        <w:rPr>
          <w:rFonts w:asciiTheme="minorHAnsi" w:hAnsiTheme="minorHAnsi" w:cstheme="minorHAnsi"/>
          <w:lang w:val="cs-CZ"/>
        </w:rPr>
        <w:t>Odstoupí-li kupující, který je Spotřebitelem (B2C), od kupní smlouvy, zašle nebo předá Společnosti bez zbytečného odkladu, nejpozději do 14 dnů od odstoupení od kupní smlouvy, Zboží, které od ní obdržel. Náklady spojené s vrácením Zboží nese kupující.</w:t>
      </w:r>
    </w:p>
    <w:p w14:paraId="39EBE5A7" w14:textId="77777777" w:rsidR="00F44E67" w:rsidRPr="00464139" w:rsidRDefault="00F44E67" w:rsidP="00F44E67">
      <w:pPr>
        <w:spacing w:after="200" w:line="300" w:lineRule="auto"/>
        <w:jc w:val="both"/>
        <w:rPr>
          <w:rFonts w:asciiTheme="minorHAnsi" w:hAnsiTheme="minorHAnsi" w:cstheme="minorHAnsi"/>
          <w:lang w:val="cs-CZ"/>
        </w:rPr>
      </w:pPr>
      <w:r w:rsidRPr="00464139">
        <w:rPr>
          <w:rFonts w:asciiTheme="minorHAnsi" w:hAnsiTheme="minorHAnsi" w:cstheme="minorHAnsi"/>
          <w:lang w:val="cs-CZ"/>
        </w:rPr>
        <w:t>Odstoupí-li kupující, který je Spotřebitelem (B2C), od kupní smlouvy, vrátí mu Společnost bez zbytečného odkladu, nejpozději do 14 dnů od odstoupení od kupní smlouvy, všechny peněžní prostředky, které od něho na základě kupní smlouvy přijala, včetně nákladů na dodání Zboží. Jestliže kupující zvolil jiný než nejlevnější způsob dodání Zboží, který Společnost nabízí, vrátí Společnost kupujícímu náklady na dodání Zboží pouze ve výši odpovídající nejlevnějšímu nabízenému způsobu dodání.</w:t>
      </w:r>
    </w:p>
    <w:p w14:paraId="29D5F94F" w14:textId="77777777" w:rsidR="00F44E67" w:rsidRPr="00464139" w:rsidRDefault="00F44E67" w:rsidP="00F44E67">
      <w:pPr>
        <w:spacing w:after="200" w:line="300" w:lineRule="auto"/>
        <w:jc w:val="both"/>
        <w:rPr>
          <w:rFonts w:asciiTheme="minorHAnsi" w:hAnsiTheme="minorHAnsi" w:cstheme="minorHAnsi"/>
          <w:lang w:val="cs-CZ"/>
        </w:rPr>
      </w:pPr>
      <w:r w:rsidRPr="00464139">
        <w:rPr>
          <w:rFonts w:asciiTheme="minorHAnsi" w:hAnsiTheme="minorHAnsi" w:cstheme="minorHAnsi"/>
          <w:lang w:val="cs-CZ"/>
        </w:rPr>
        <w:lastRenderedPageBreak/>
        <w:t>Společnost není povinna vrátit přijaté peněžní prostředky kupujícímu dříve, než Zboží obdrží zpět nebo než kupující prokáže, že Zboží Společnosti odeslal, podle toho, co nastane dříve.</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086D07"/>
    <w:rsid w:val="003534B7"/>
    <w:rsid w:val="00466A3F"/>
    <w:rsid w:val="00677F13"/>
    <w:rsid w:val="00690166"/>
    <w:rsid w:val="00947409"/>
    <w:rsid w:val="00F44E67"/>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paragraph" w:styleId="Nadpis1">
    <w:name w:val="heading 1"/>
    <w:basedOn w:val="Normln"/>
    <w:next w:val="Normln"/>
    <w:link w:val="Nadpis1Char"/>
    <w:uiPriority w:val="9"/>
    <w:qFormat/>
    <w:rsid w:val="00086D07"/>
    <w:pPr>
      <w:keepNext/>
      <w:keepLines/>
      <w:spacing w:before="240" w:after="24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uiPriority w:val="10"/>
    <w:qFormat/>
    <w:rsid w:val="00947409"/>
    <w:pPr>
      <w:spacing w:before="240" w:after="24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47409"/>
    <w:rPr>
      <w:rFonts w:asciiTheme="majorHAnsi" w:eastAsiaTheme="majorEastAsia" w:hAnsiTheme="majorHAnsi" w:cstheme="majorBidi"/>
      <w:spacing w:val="-10"/>
      <w:kern w:val="28"/>
      <w:sz w:val="56"/>
      <w:szCs w:val="56"/>
      <w:lang w:val="cs" w:eastAsia="cs-CZ"/>
    </w:rPr>
  </w:style>
  <w:style w:type="character" w:customStyle="1" w:styleId="Nadpis1Char">
    <w:name w:val="Nadpis 1 Char"/>
    <w:basedOn w:val="Standardnpsmoodstavce"/>
    <w:link w:val="Nadpis1"/>
    <w:uiPriority w:val="9"/>
    <w:rsid w:val="00086D07"/>
    <w:rPr>
      <w:rFonts w:asciiTheme="majorHAnsi" w:eastAsiaTheme="majorEastAsia" w:hAnsiTheme="majorHAnsi" w:cstheme="majorBidi"/>
      <w:color w:val="2F5496" w:themeColor="accent1" w:themeShade="BF"/>
      <w:sz w:val="32"/>
      <w:szCs w:val="32"/>
      <w:lang w:val="c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304</Words>
  <Characters>1794</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Tereza Hamrová</cp:lastModifiedBy>
  <cp:revision>4</cp:revision>
  <dcterms:created xsi:type="dcterms:W3CDTF">2026-10-05T13:29:00Z</dcterms:created>
  <dcterms:modified xsi:type="dcterms:W3CDTF">2026-10-07T07:53:00Z</dcterms:modified>
</cp:coreProperties>
</file>